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4BA2" w:rsidRPr="006F44D3" w:rsidRDefault="008D4BA2" w:rsidP="008D4BA2">
      <w:pPr>
        <w:rPr>
          <w:rFonts w:asciiTheme="majorHAnsi" w:hAnsiTheme="majorHAnsi"/>
          <w:sz w:val="24"/>
        </w:rPr>
      </w:pPr>
      <w:r w:rsidRPr="006F44D3">
        <w:rPr>
          <w:rFonts w:asciiTheme="majorHAnsi" w:hAnsiTheme="majorHAnsi"/>
          <w:sz w:val="24"/>
        </w:rPr>
        <w:t>INGLESE: OBIETTIVI MINIMI</w:t>
      </w:r>
    </w:p>
    <w:p w:rsidR="008D4BA2" w:rsidRPr="006F44D3" w:rsidRDefault="006F44D3" w:rsidP="008D4BA2">
      <w:pPr>
        <w:rPr>
          <w:rFonts w:asciiTheme="majorHAnsi" w:hAnsiTheme="majorHAnsi"/>
          <w:sz w:val="24"/>
        </w:rPr>
      </w:pPr>
      <w:r w:rsidRPr="006F44D3">
        <w:rPr>
          <w:rFonts w:asciiTheme="majorHAnsi" w:hAnsiTheme="majorHAnsi"/>
          <w:sz w:val="24"/>
        </w:rPr>
        <w:t xml:space="preserve"> </w:t>
      </w:r>
      <w:r w:rsidR="001E12FD">
        <w:rPr>
          <w:rFonts w:asciiTheme="majorHAnsi" w:hAnsiTheme="majorHAnsi"/>
          <w:sz w:val="24"/>
        </w:rPr>
        <w:t xml:space="preserve">Classi </w:t>
      </w:r>
      <w:r w:rsidR="00407CE0">
        <w:rPr>
          <w:rFonts w:asciiTheme="majorHAnsi" w:hAnsiTheme="majorHAnsi"/>
          <w:sz w:val="24"/>
        </w:rPr>
        <w:t xml:space="preserve">V </w:t>
      </w:r>
      <w:r w:rsidR="008D4BA2" w:rsidRPr="006F44D3">
        <w:rPr>
          <w:rFonts w:asciiTheme="majorHAnsi" w:hAnsiTheme="majorHAnsi"/>
          <w:sz w:val="24"/>
        </w:rPr>
        <w:t>Liceo delle Scienze Umane</w:t>
      </w:r>
    </w:p>
    <w:p w:rsidR="006F44D3" w:rsidRPr="006F44D3" w:rsidRDefault="006F44D3" w:rsidP="00E44697">
      <w:pPr>
        <w:spacing w:before="2" w:after="2"/>
        <w:ind w:left="851"/>
        <w:rPr>
          <w:rFonts w:asciiTheme="majorHAnsi" w:hAnsiTheme="majorHAnsi" w:cs="Calibri"/>
          <w:sz w:val="24"/>
          <w:lang w:eastAsia="it-IT"/>
        </w:rPr>
      </w:pPr>
    </w:p>
    <w:p w:rsidR="008D4BA2" w:rsidRDefault="008D4BA2" w:rsidP="00E44697">
      <w:pPr>
        <w:spacing w:before="2" w:after="2"/>
        <w:ind w:left="851"/>
        <w:rPr>
          <w:rFonts w:cs="Calibri"/>
          <w:lang w:eastAsia="it-IT"/>
        </w:rPr>
      </w:pPr>
    </w:p>
    <w:p w:rsidR="00407CE0" w:rsidRDefault="00407CE0" w:rsidP="00407CE0">
      <w:pPr>
        <w:suppressAutoHyphens w:val="0"/>
        <w:rPr>
          <w:rFonts w:ascii="Calibri" w:hAnsi="Calibri" w:cs="Times New Roman"/>
          <w:sz w:val="24"/>
          <w:szCs w:val="24"/>
          <w:lang w:eastAsia="it-IT"/>
        </w:rPr>
      </w:pPr>
      <w:r>
        <w:rPr>
          <w:rFonts w:ascii="Calibri" w:hAnsi="Calibri" w:cs="Times New Roman"/>
          <w:color w:val="000000"/>
          <w:sz w:val="24"/>
          <w:szCs w:val="24"/>
          <w:lang w:eastAsia="it-IT"/>
        </w:rPr>
        <w:t xml:space="preserve">Dal testo: </w:t>
      </w:r>
      <w:r>
        <w:rPr>
          <w:rFonts w:ascii="Calibri" w:hAnsi="Calibri" w:cs="Times New Roman"/>
          <w:i/>
          <w:color w:val="000000"/>
          <w:sz w:val="24"/>
          <w:szCs w:val="24"/>
          <w:lang w:eastAsia="it-IT"/>
        </w:rPr>
        <w:t xml:space="preserve">Performer Compact </w:t>
      </w:r>
      <w:proofErr w:type="spellStart"/>
      <w:r>
        <w:rPr>
          <w:rFonts w:ascii="Calibri" w:hAnsi="Calibri" w:cs="Times New Roman"/>
          <w:i/>
          <w:color w:val="000000"/>
          <w:sz w:val="24"/>
          <w:szCs w:val="24"/>
          <w:lang w:eastAsia="it-IT"/>
        </w:rPr>
        <w:t>Shaping</w:t>
      </w:r>
      <w:proofErr w:type="spellEnd"/>
      <w:r>
        <w:rPr>
          <w:rFonts w:ascii="Calibri" w:hAnsi="Calibri" w:cs="Times New Roman"/>
          <w:i/>
          <w:color w:val="000000"/>
          <w:sz w:val="24"/>
          <w:szCs w:val="24"/>
          <w:lang w:eastAsia="it-IT"/>
        </w:rPr>
        <w:t xml:space="preserve"> </w:t>
      </w:r>
      <w:proofErr w:type="spellStart"/>
      <w:r>
        <w:rPr>
          <w:rFonts w:ascii="Calibri" w:hAnsi="Calibri" w:cs="Times New Roman"/>
          <w:i/>
          <w:color w:val="000000"/>
          <w:sz w:val="24"/>
          <w:szCs w:val="24"/>
          <w:lang w:eastAsia="it-IT"/>
        </w:rPr>
        <w:t>Ideas</w:t>
      </w:r>
      <w:proofErr w:type="spellEnd"/>
      <w:r>
        <w:rPr>
          <w:rFonts w:ascii="Calibri" w:hAnsi="Calibri" w:cs="Times New Roman"/>
          <w:color w:val="000000"/>
          <w:sz w:val="24"/>
          <w:szCs w:val="24"/>
          <w:lang w:eastAsia="it-IT"/>
        </w:rPr>
        <w:t xml:space="preserve">, di Spiazzi, Tavella, </w:t>
      </w:r>
      <w:proofErr w:type="spellStart"/>
      <w:r>
        <w:rPr>
          <w:rFonts w:ascii="Calibri" w:hAnsi="Calibri" w:cs="Times New Roman"/>
          <w:color w:val="000000"/>
          <w:sz w:val="24"/>
          <w:szCs w:val="24"/>
          <w:lang w:eastAsia="it-IT"/>
        </w:rPr>
        <w:t>Layton</w:t>
      </w:r>
      <w:proofErr w:type="spellEnd"/>
      <w:r>
        <w:rPr>
          <w:rFonts w:ascii="Calibri" w:hAnsi="Calibri" w:cs="Times New Roman"/>
          <w:color w:val="000000"/>
          <w:sz w:val="24"/>
          <w:szCs w:val="24"/>
          <w:lang w:eastAsia="it-IT"/>
        </w:rPr>
        <w:t>,  ed. Zanichelli</w:t>
      </w:r>
    </w:p>
    <w:p w:rsidR="001E12FD" w:rsidRPr="001E12FD" w:rsidRDefault="001E12FD" w:rsidP="001E12FD">
      <w:pPr>
        <w:numPr>
          <w:ilvl w:val="0"/>
          <w:numId w:val="3"/>
        </w:numPr>
        <w:tabs>
          <w:tab w:val="num" w:pos="720"/>
        </w:tabs>
        <w:suppressAutoHyphens w:val="0"/>
        <w:ind w:left="720"/>
        <w:rPr>
          <w:rFonts w:ascii="Calibri" w:hAnsi="Calibri" w:cs="Times New Roman"/>
          <w:b/>
          <w:sz w:val="24"/>
          <w:szCs w:val="24"/>
          <w:lang w:val="en-US"/>
        </w:rPr>
      </w:pPr>
      <w:r w:rsidRPr="001E12FD">
        <w:rPr>
          <w:rFonts w:ascii="Calibri" w:hAnsi="Calibri" w:cs="Times New Roman"/>
          <w:b/>
          <w:sz w:val="24"/>
          <w:szCs w:val="24"/>
          <w:lang w:val="en-US"/>
        </w:rPr>
        <w:t>7 Stability and Morality</w:t>
      </w:r>
    </w:p>
    <w:p w:rsidR="001E12FD" w:rsidRDefault="001E12FD" w:rsidP="001E12FD">
      <w:pPr>
        <w:suppressAutoHyphens w:val="0"/>
        <w:ind w:left="720"/>
        <w:rPr>
          <w:rFonts w:ascii="Calibri" w:hAnsi="Calibri" w:cs="Times New Roman"/>
          <w:b/>
          <w:sz w:val="24"/>
          <w:szCs w:val="24"/>
          <w:lang w:val="en-US"/>
        </w:rPr>
      </w:pPr>
      <w:r>
        <w:rPr>
          <w:rFonts w:ascii="Calibri" w:hAnsi="Calibri" w:cs="Times New Roman"/>
          <w:b/>
          <w:sz w:val="24"/>
          <w:szCs w:val="24"/>
          <w:lang w:val="en-US"/>
        </w:rPr>
        <w:t>History and Society</w:t>
      </w:r>
    </w:p>
    <w:p w:rsidR="001E12FD" w:rsidRDefault="001E12FD" w:rsidP="001E12FD">
      <w:pPr>
        <w:suppressAutoHyphens w:val="0"/>
        <w:ind w:left="72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>The early years of Queen Victoria’s reign</w:t>
      </w:r>
    </w:p>
    <w:p w:rsidR="001E12FD" w:rsidRDefault="001E12FD" w:rsidP="001E12FD">
      <w:pPr>
        <w:suppressAutoHyphens w:val="0"/>
        <w:ind w:left="72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>The Victorian frame of mind</w:t>
      </w:r>
    </w:p>
    <w:p w:rsidR="001E12FD" w:rsidRDefault="001E12FD" w:rsidP="001E12FD">
      <w:pPr>
        <w:suppressAutoHyphens w:val="0"/>
        <w:ind w:left="720"/>
        <w:rPr>
          <w:rFonts w:ascii="Calibri" w:hAnsi="Calibri" w:cs="Times New Roman"/>
          <w:b/>
          <w:sz w:val="24"/>
          <w:szCs w:val="24"/>
          <w:lang w:val="en-US"/>
        </w:rPr>
      </w:pPr>
      <w:r>
        <w:rPr>
          <w:rFonts w:ascii="Calibri" w:hAnsi="Calibri" w:cs="Times New Roman"/>
          <w:b/>
          <w:sz w:val="24"/>
          <w:szCs w:val="24"/>
          <w:lang w:val="en-US"/>
        </w:rPr>
        <w:t>Literature and culture</w:t>
      </w:r>
    </w:p>
    <w:p w:rsidR="001E12FD" w:rsidRDefault="001E12FD" w:rsidP="001E12FD">
      <w:pPr>
        <w:suppressAutoHyphens w:val="0"/>
        <w:ind w:left="17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 xml:space="preserve">          Victorian novel</w:t>
      </w:r>
    </w:p>
    <w:p w:rsidR="001E12FD" w:rsidRDefault="001E12FD" w:rsidP="001E12FD">
      <w:pPr>
        <w:suppressAutoHyphens w:val="0"/>
        <w:ind w:left="17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 xml:space="preserve">           </w:t>
      </w:r>
      <w:proofErr w:type="spellStart"/>
      <w:r>
        <w:rPr>
          <w:rFonts w:ascii="Calibri" w:hAnsi="Calibri" w:cs="Times New Roman"/>
          <w:sz w:val="24"/>
          <w:szCs w:val="24"/>
          <w:lang w:val="en-US"/>
        </w:rPr>
        <w:t>C.Dickens</w:t>
      </w:r>
      <w:proofErr w:type="spellEnd"/>
    </w:p>
    <w:p w:rsidR="001E12FD" w:rsidRDefault="001E12FD" w:rsidP="001E12FD">
      <w:pPr>
        <w:numPr>
          <w:ilvl w:val="0"/>
          <w:numId w:val="4"/>
        </w:numPr>
        <w:suppressAutoHyphens w:val="0"/>
        <w:rPr>
          <w:rFonts w:ascii="Calibri" w:hAnsi="Calibri" w:cs="Times New Roman"/>
          <w:b/>
          <w:sz w:val="24"/>
          <w:szCs w:val="24"/>
          <w:lang w:val="en-US"/>
        </w:rPr>
      </w:pPr>
      <w:r>
        <w:rPr>
          <w:rFonts w:ascii="Calibri" w:hAnsi="Calibri" w:cs="Times New Roman"/>
          <w:b/>
          <w:sz w:val="24"/>
          <w:szCs w:val="24"/>
          <w:lang w:val="en-US"/>
        </w:rPr>
        <w:t>8 A two-faced reality</w:t>
      </w:r>
    </w:p>
    <w:p w:rsidR="001E12FD" w:rsidRDefault="001E12FD" w:rsidP="001E12FD">
      <w:pPr>
        <w:suppressAutoHyphens w:val="0"/>
        <w:ind w:left="348"/>
        <w:rPr>
          <w:rFonts w:ascii="Calibri" w:hAnsi="Calibri" w:cs="Times New Roman"/>
          <w:b/>
          <w:sz w:val="24"/>
          <w:szCs w:val="24"/>
          <w:lang w:val="en-US"/>
        </w:rPr>
      </w:pPr>
      <w:r>
        <w:rPr>
          <w:rFonts w:ascii="Calibri" w:hAnsi="Calibri" w:cs="Times New Roman"/>
          <w:b/>
          <w:sz w:val="24"/>
          <w:szCs w:val="24"/>
          <w:lang w:val="en-US"/>
        </w:rPr>
        <w:t xml:space="preserve">       History and Society</w:t>
      </w:r>
    </w:p>
    <w:p w:rsidR="001E12FD" w:rsidRDefault="001E12FD" w:rsidP="001E12FD">
      <w:pPr>
        <w:suppressAutoHyphens w:val="0"/>
        <w:ind w:left="708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>The later years of Queen Victoria’s reign</w:t>
      </w:r>
    </w:p>
    <w:p w:rsidR="001E12FD" w:rsidRPr="001E12FD" w:rsidRDefault="001E12FD" w:rsidP="001E12FD">
      <w:pPr>
        <w:suppressAutoHyphens w:val="0"/>
        <w:ind w:left="708"/>
        <w:rPr>
          <w:rFonts w:ascii="Calibri" w:hAnsi="Calibri" w:cs="Times New Roman"/>
          <w:b/>
          <w:sz w:val="24"/>
          <w:szCs w:val="24"/>
          <w:lang w:val="en-US"/>
        </w:rPr>
      </w:pPr>
      <w:r>
        <w:rPr>
          <w:rFonts w:ascii="Calibri" w:hAnsi="Calibri" w:cs="Times New Roman"/>
          <w:b/>
          <w:sz w:val="24"/>
          <w:szCs w:val="24"/>
          <w:lang w:val="en-US"/>
        </w:rPr>
        <w:t>Literature and culture</w:t>
      </w:r>
    </w:p>
    <w:p w:rsidR="001E12FD" w:rsidRDefault="001E12FD" w:rsidP="001E12FD">
      <w:pPr>
        <w:suppressAutoHyphens w:val="0"/>
        <w:ind w:left="708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Calibri" w:hAnsi="Calibri" w:cs="Times New Roman"/>
          <w:sz w:val="24"/>
          <w:szCs w:val="24"/>
          <w:lang w:val="en-US"/>
        </w:rPr>
        <w:t>R.L.Stevenson</w:t>
      </w:r>
      <w:proofErr w:type="spellEnd"/>
    </w:p>
    <w:p w:rsidR="001E12FD" w:rsidRDefault="001E12FD" w:rsidP="001E12FD">
      <w:pPr>
        <w:suppressAutoHyphens w:val="0"/>
        <w:ind w:left="17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 xml:space="preserve">           O. Wilde,</w:t>
      </w:r>
    </w:p>
    <w:p w:rsidR="001E12FD" w:rsidRDefault="001E12FD" w:rsidP="001E12FD">
      <w:pPr>
        <w:numPr>
          <w:ilvl w:val="0"/>
          <w:numId w:val="3"/>
        </w:numPr>
        <w:tabs>
          <w:tab w:val="num" w:pos="720"/>
        </w:tabs>
        <w:suppressAutoHyphens w:val="0"/>
        <w:ind w:left="720"/>
        <w:rPr>
          <w:rFonts w:ascii="Calibri" w:hAnsi="Calibri" w:cs="Times New Roman"/>
          <w:b/>
          <w:sz w:val="24"/>
          <w:szCs w:val="24"/>
          <w:lang w:val="en-US"/>
        </w:rPr>
      </w:pPr>
      <w:r>
        <w:rPr>
          <w:rFonts w:ascii="Calibri" w:hAnsi="Calibri" w:cs="Times New Roman"/>
          <w:b/>
          <w:sz w:val="24"/>
          <w:szCs w:val="24"/>
          <w:lang w:val="en-US"/>
        </w:rPr>
        <w:t>9 The great Watershed</w:t>
      </w:r>
    </w:p>
    <w:p w:rsidR="001E12FD" w:rsidRDefault="001E12FD" w:rsidP="001E12FD">
      <w:pPr>
        <w:suppressAutoHyphens w:val="0"/>
        <w:ind w:left="720"/>
        <w:rPr>
          <w:rFonts w:ascii="Calibri" w:hAnsi="Calibri" w:cs="Times New Roman"/>
          <w:b/>
          <w:sz w:val="24"/>
          <w:szCs w:val="24"/>
          <w:lang w:val="en-US"/>
        </w:rPr>
      </w:pPr>
      <w:r>
        <w:rPr>
          <w:rFonts w:ascii="Calibri" w:hAnsi="Calibri" w:cs="Times New Roman"/>
          <w:b/>
          <w:sz w:val="24"/>
          <w:szCs w:val="24"/>
          <w:lang w:val="en-US"/>
        </w:rPr>
        <w:t>History and society</w:t>
      </w:r>
    </w:p>
    <w:p w:rsidR="001E12FD" w:rsidRDefault="001E12FD" w:rsidP="001E12FD">
      <w:pPr>
        <w:suppressAutoHyphens w:val="0"/>
        <w:ind w:left="72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 xml:space="preserve">The Edwardian Age </w:t>
      </w:r>
    </w:p>
    <w:p w:rsidR="001E12FD" w:rsidRDefault="001E12FD" w:rsidP="001E12FD">
      <w:pPr>
        <w:suppressAutoHyphens w:val="0"/>
        <w:ind w:left="72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>World War I</w:t>
      </w:r>
    </w:p>
    <w:p w:rsidR="001E12FD" w:rsidRDefault="001E12FD" w:rsidP="001E12FD">
      <w:pPr>
        <w:suppressAutoHyphens w:val="0"/>
        <w:ind w:left="720"/>
        <w:rPr>
          <w:rFonts w:ascii="Calibri" w:hAnsi="Calibri" w:cs="Times New Roman"/>
          <w:b/>
          <w:sz w:val="24"/>
          <w:szCs w:val="24"/>
          <w:lang w:val="en-US"/>
        </w:rPr>
      </w:pPr>
      <w:r>
        <w:rPr>
          <w:rFonts w:ascii="Calibri" w:hAnsi="Calibri" w:cs="Times New Roman"/>
          <w:b/>
          <w:sz w:val="24"/>
          <w:szCs w:val="24"/>
          <w:lang w:val="en-US"/>
        </w:rPr>
        <w:t>Literature and culture</w:t>
      </w:r>
    </w:p>
    <w:p w:rsidR="001E12FD" w:rsidRDefault="001E12FD" w:rsidP="001E12FD">
      <w:pPr>
        <w:suppressAutoHyphens w:val="0"/>
        <w:ind w:left="72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>Modernism</w:t>
      </w:r>
    </w:p>
    <w:p w:rsidR="001E12FD" w:rsidRDefault="001E12FD" w:rsidP="001E12FD">
      <w:pPr>
        <w:suppressAutoHyphens w:val="0"/>
        <w:ind w:left="72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>The War Poets</w:t>
      </w:r>
    </w:p>
    <w:p w:rsidR="001E12FD" w:rsidRDefault="001E12FD" w:rsidP="00CE558F">
      <w:pPr>
        <w:suppressAutoHyphens w:val="0"/>
        <w:ind w:left="72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>The modern novel</w:t>
      </w:r>
      <w:r w:rsidR="00CE558F">
        <w:rPr>
          <w:rFonts w:ascii="Calibri" w:hAnsi="Calibri" w:cs="Times New Roman"/>
          <w:sz w:val="24"/>
          <w:szCs w:val="24"/>
          <w:lang w:val="en-US"/>
        </w:rPr>
        <w:t xml:space="preserve"> and t</w:t>
      </w:r>
      <w:r>
        <w:rPr>
          <w:rFonts w:ascii="Calibri" w:hAnsi="Calibri" w:cs="Times New Roman"/>
          <w:sz w:val="24"/>
          <w:szCs w:val="24"/>
          <w:lang w:val="en-US"/>
        </w:rPr>
        <w:t>he interior monologue</w:t>
      </w:r>
    </w:p>
    <w:p w:rsidR="001E12FD" w:rsidRPr="001E12FD" w:rsidRDefault="001E12FD" w:rsidP="001E12FD">
      <w:pPr>
        <w:suppressAutoHyphens w:val="0"/>
        <w:ind w:left="720"/>
        <w:rPr>
          <w:rFonts w:ascii="Calibri" w:hAnsi="Calibri" w:cs="Times New Roman"/>
          <w:sz w:val="24"/>
          <w:szCs w:val="24"/>
          <w:lang w:val="en-US"/>
        </w:rPr>
      </w:pPr>
      <w:proofErr w:type="spellStart"/>
      <w:r>
        <w:rPr>
          <w:rFonts w:ascii="Calibri" w:hAnsi="Calibri" w:cs="Times New Roman"/>
          <w:sz w:val="24"/>
          <w:szCs w:val="24"/>
          <w:lang w:val="en-US"/>
        </w:rPr>
        <w:t>J.Joyce</w:t>
      </w:r>
      <w:proofErr w:type="spellEnd"/>
    </w:p>
    <w:p w:rsidR="001E12FD" w:rsidRDefault="001E12FD" w:rsidP="001E12FD">
      <w:pPr>
        <w:numPr>
          <w:ilvl w:val="0"/>
          <w:numId w:val="5"/>
        </w:numPr>
        <w:suppressAutoHyphens w:val="0"/>
        <w:rPr>
          <w:rFonts w:ascii="Calibri" w:hAnsi="Calibri" w:cs="Times New Roman"/>
          <w:b/>
          <w:sz w:val="24"/>
          <w:szCs w:val="24"/>
          <w:lang w:val="en-US"/>
        </w:rPr>
      </w:pPr>
      <w:r>
        <w:rPr>
          <w:rFonts w:ascii="Calibri" w:hAnsi="Calibri" w:cs="Times New Roman"/>
          <w:b/>
          <w:sz w:val="24"/>
          <w:szCs w:val="24"/>
          <w:lang w:val="en-US"/>
        </w:rPr>
        <w:t>10 Overcoming the darkest hours</w:t>
      </w:r>
    </w:p>
    <w:p w:rsidR="001E12FD" w:rsidRDefault="001E12FD" w:rsidP="001E12FD">
      <w:pPr>
        <w:suppressAutoHyphens w:val="0"/>
        <w:ind w:left="360"/>
        <w:rPr>
          <w:rFonts w:ascii="Calibri" w:hAnsi="Calibri" w:cs="Times New Roman"/>
          <w:b/>
          <w:sz w:val="24"/>
          <w:szCs w:val="24"/>
          <w:lang w:val="en-US"/>
        </w:rPr>
      </w:pPr>
      <w:r>
        <w:rPr>
          <w:rFonts w:ascii="Calibri" w:hAnsi="Calibri" w:cs="Times New Roman"/>
          <w:b/>
          <w:sz w:val="24"/>
          <w:szCs w:val="24"/>
          <w:lang w:val="en-US"/>
        </w:rPr>
        <w:t>History and Society</w:t>
      </w:r>
    </w:p>
    <w:p w:rsidR="001E12FD" w:rsidRDefault="001E12FD" w:rsidP="001E12FD">
      <w:pPr>
        <w:suppressAutoHyphens w:val="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 xml:space="preserve">             The Thirties</w:t>
      </w:r>
    </w:p>
    <w:p w:rsidR="001E12FD" w:rsidRDefault="001E12FD" w:rsidP="001E12FD">
      <w:pPr>
        <w:suppressAutoHyphens w:val="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 xml:space="preserve">              World War II</w:t>
      </w:r>
    </w:p>
    <w:p w:rsidR="001E12FD" w:rsidRDefault="001E12FD" w:rsidP="001E12FD">
      <w:pPr>
        <w:suppressAutoHyphens w:val="0"/>
        <w:rPr>
          <w:rFonts w:ascii="Calibri" w:hAnsi="Calibri" w:cs="Times New Roman"/>
          <w:b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 xml:space="preserve">              </w:t>
      </w:r>
      <w:r>
        <w:rPr>
          <w:rFonts w:ascii="Calibri" w:hAnsi="Calibri" w:cs="Times New Roman"/>
          <w:b/>
          <w:sz w:val="24"/>
          <w:szCs w:val="24"/>
          <w:lang w:val="en-US"/>
        </w:rPr>
        <w:t>Literature and Culture</w:t>
      </w:r>
    </w:p>
    <w:p w:rsidR="001E12FD" w:rsidRDefault="001E12FD" w:rsidP="001E12FD">
      <w:pPr>
        <w:suppressAutoHyphens w:val="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 xml:space="preserve">             The literature of commitment</w:t>
      </w:r>
    </w:p>
    <w:p w:rsidR="001E12FD" w:rsidRDefault="001E12FD" w:rsidP="001E12FD">
      <w:pPr>
        <w:suppressAutoHyphens w:val="0"/>
        <w:ind w:left="72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>The dystopian novel</w:t>
      </w:r>
    </w:p>
    <w:p w:rsidR="00407CE0" w:rsidRDefault="001E12FD" w:rsidP="001E12FD">
      <w:pPr>
        <w:suppressAutoHyphens w:val="0"/>
        <w:ind w:left="72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Calibri" w:hAnsi="Calibri" w:cs="Times New Roman"/>
          <w:sz w:val="24"/>
          <w:szCs w:val="24"/>
          <w:lang w:val="en-US"/>
        </w:rPr>
        <w:t>G.Orwell</w:t>
      </w:r>
      <w:proofErr w:type="spellEnd"/>
    </w:p>
    <w:p w:rsidR="00CE558F" w:rsidRPr="001E12FD" w:rsidRDefault="00CE558F" w:rsidP="001E12FD">
      <w:pPr>
        <w:suppressAutoHyphens w:val="0"/>
        <w:ind w:left="720"/>
        <w:rPr>
          <w:rFonts w:ascii="Calibri" w:hAnsi="Calibri" w:cs="Times New Roman"/>
          <w:sz w:val="24"/>
          <w:szCs w:val="24"/>
          <w:lang w:val="en-US"/>
        </w:rPr>
      </w:pPr>
    </w:p>
    <w:p w:rsidR="00407CE0" w:rsidRPr="00CE558F" w:rsidRDefault="00407CE0" w:rsidP="00407CE0">
      <w:pPr>
        <w:suppressAutoHyphens w:val="0"/>
        <w:rPr>
          <w:rFonts w:ascii="Calibri" w:hAnsi="Calibri" w:cs="Times New Roman"/>
          <w:sz w:val="24"/>
          <w:szCs w:val="24"/>
          <w:lang w:eastAsia="it-IT"/>
        </w:rPr>
      </w:pPr>
      <w:r>
        <w:rPr>
          <w:rFonts w:ascii="Calibri" w:hAnsi="Calibri" w:cs="Times New Roman"/>
          <w:color w:val="000000"/>
          <w:sz w:val="24"/>
          <w:szCs w:val="24"/>
          <w:lang w:eastAsia="it-IT"/>
        </w:rPr>
        <w:t xml:space="preserve">Dal testo: </w:t>
      </w:r>
      <w:r>
        <w:rPr>
          <w:rFonts w:ascii="Calibri" w:hAnsi="Calibri" w:cs="Times New Roman"/>
          <w:i/>
          <w:color w:val="000000"/>
          <w:sz w:val="24"/>
          <w:szCs w:val="24"/>
          <w:lang w:eastAsia="it-IT"/>
        </w:rPr>
        <w:t xml:space="preserve">Performer </w:t>
      </w:r>
      <w:r w:rsidR="00CE558F">
        <w:rPr>
          <w:rFonts w:ascii="Calibri" w:hAnsi="Calibri" w:cs="Times New Roman"/>
          <w:i/>
          <w:color w:val="000000"/>
          <w:sz w:val="24"/>
          <w:szCs w:val="24"/>
          <w:lang w:eastAsia="it-IT"/>
        </w:rPr>
        <w:t>B2</w:t>
      </w:r>
      <w:r>
        <w:rPr>
          <w:rFonts w:ascii="Calibri" w:hAnsi="Calibri" w:cs="Times New Roman"/>
          <w:color w:val="000000"/>
          <w:sz w:val="24"/>
          <w:szCs w:val="24"/>
          <w:lang w:eastAsia="it-IT"/>
        </w:rPr>
        <w:t xml:space="preserve"> </w:t>
      </w:r>
      <w:r w:rsidR="00CE558F">
        <w:rPr>
          <w:rFonts w:ascii="Calibri" w:hAnsi="Calibri" w:cs="Times New Roman"/>
          <w:color w:val="000000"/>
          <w:sz w:val="24"/>
          <w:szCs w:val="24"/>
          <w:lang w:eastAsia="it-IT"/>
        </w:rPr>
        <w:t>Seconda Edizione di FIRST T</w:t>
      </w:r>
      <w:bookmarkStart w:id="0" w:name="_GoBack"/>
      <w:bookmarkEnd w:id="0"/>
      <w:r w:rsidR="00CE558F">
        <w:rPr>
          <w:rFonts w:ascii="Calibri" w:hAnsi="Calibri" w:cs="Times New Roman"/>
          <w:color w:val="000000"/>
          <w:sz w:val="24"/>
          <w:szCs w:val="24"/>
          <w:lang w:eastAsia="it-IT"/>
        </w:rPr>
        <w:t>utor</w:t>
      </w:r>
      <w:r>
        <w:rPr>
          <w:rFonts w:ascii="Calibri" w:hAnsi="Calibri" w:cs="Times New Roman"/>
          <w:color w:val="000000"/>
          <w:sz w:val="24"/>
          <w:szCs w:val="24"/>
          <w:lang w:eastAsia="it-IT"/>
        </w:rPr>
        <w:t xml:space="preserve"> di Spiazzi, Tavella, </w:t>
      </w:r>
      <w:proofErr w:type="spellStart"/>
      <w:r>
        <w:rPr>
          <w:rFonts w:ascii="Calibri" w:hAnsi="Calibri" w:cs="Times New Roman"/>
          <w:color w:val="000000"/>
          <w:sz w:val="24"/>
          <w:szCs w:val="24"/>
          <w:lang w:eastAsia="it-IT"/>
        </w:rPr>
        <w:t>Layton</w:t>
      </w:r>
      <w:proofErr w:type="spellEnd"/>
      <w:r>
        <w:rPr>
          <w:rFonts w:ascii="Calibri" w:hAnsi="Calibri" w:cs="Times New Roman"/>
          <w:color w:val="000000"/>
          <w:sz w:val="24"/>
          <w:szCs w:val="24"/>
          <w:lang w:eastAsia="it-IT"/>
        </w:rPr>
        <w:t xml:space="preserve">,  ed. </w:t>
      </w:r>
      <w:r w:rsidRPr="00CE558F">
        <w:rPr>
          <w:rFonts w:ascii="Calibri" w:hAnsi="Calibri" w:cs="Times New Roman"/>
          <w:color w:val="000000"/>
          <w:sz w:val="24"/>
          <w:szCs w:val="24"/>
          <w:lang w:eastAsia="it-IT"/>
        </w:rPr>
        <w:t>Zanichelli</w:t>
      </w:r>
    </w:p>
    <w:p w:rsidR="001E12FD" w:rsidRDefault="001E12FD" w:rsidP="001E12FD">
      <w:pPr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 xml:space="preserve">Unit 9 </w:t>
      </w:r>
      <w:r>
        <w:rPr>
          <w:rFonts w:ascii="Calibri" w:hAnsi="Calibri" w:cs="Times New Roman"/>
          <w:b/>
          <w:sz w:val="24"/>
          <w:szCs w:val="24"/>
          <w:lang w:val="en-US"/>
        </w:rPr>
        <w:t>Saving our planet</w:t>
      </w:r>
      <w:r>
        <w:rPr>
          <w:rFonts w:ascii="Calibri" w:hAnsi="Calibri" w:cs="Times New Roman"/>
          <w:sz w:val="24"/>
          <w:szCs w:val="24"/>
          <w:lang w:val="en-US"/>
        </w:rPr>
        <w:t xml:space="preserve"> </w:t>
      </w:r>
    </w:p>
    <w:p w:rsidR="001E12FD" w:rsidRDefault="001E12FD" w:rsidP="001E12FD">
      <w:pPr>
        <w:widowControl w:val="0"/>
        <w:autoSpaceDE w:val="0"/>
        <w:autoSpaceDN w:val="0"/>
        <w:adjustRightInd w:val="0"/>
        <w:ind w:left="720"/>
        <w:rPr>
          <w:rFonts w:ascii="Calibri" w:hAnsi="Calibri" w:cs="Times New Roman"/>
          <w:sz w:val="24"/>
          <w:szCs w:val="24"/>
          <w:lang w:val="en-US"/>
        </w:rPr>
      </w:pPr>
      <w:r>
        <w:rPr>
          <w:rFonts w:ascii="Calibri" w:hAnsi="Calibri" w:cs="Times New Roman"/>
          <w:sz w:val="24"/>
          <w:szCs w:val="24"/>
          <w:lang w:val="en-US"/>
        </w:rPr>
        <w:t>Reported speech</w:t>
      </w:r>
    </w:p>
    <w:p w:rsidR="001E12FD" w:rsidRPr="001E12FD" w:rsidRDefault="001E12FD" w:rsidP="001E12FD">
      <w:pPr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Unit 10 </w:t>
      </w:r>
      <w:r>
        <w:rPr>
          <w:rFonts w:ascii="Calibri" w:hAnsi="Calibri" w:cs="Times New Roman"/>
          <w:b/>
          <w:sz w:val="24"/>
          <w:szCs w:val="24"/>
        </w:rPr>
        <w:t>Money and business</w:t>
      </w:r>
    </w:p>
    <w:p w:rsidR="001E12FD" w:rsidRPr="001E12FD" w:rsidRDefault="001E12FD" w:rsidP="001E12FD">
      <w:pPr>
        <w:widowControl w:val="0"/>
        <w:autoSpaceDE w:val="0"/>
        <w:autoSpaceDN w:val="0"/>
        <w:adjustRightInd w:val="0"/>
        <w:ind w:left="720"/>
        <w:rPr>
          <w:rFonts w:ascii="Calibri" w:hAnsi="Calibri" w:cs="Times New Roman"/>
          <w:sz w:val="24"/>
          <w:szCs w:val="24"/>
        </w:rPr>
      </w:pPr>
      <w:r w:rsidRPr="001E12FD">
        <w:rPr>
          <w:rFonts w:ascii="Calibri" w:hAnsi="Calibri" w:cs="Times New Roman"/>
          <w:sz w:val="24"/>
          <w:szCs w:val="24"/>
        </w:rPr>
        <w:t xml:space="preserve">Causative </w:t>
      </w:r>
      <w:proofErr w:type="spellStart"/>
      <w:r w:rsidRPr="001E12FD">
        <w:rPr>
          <w:rFonts w:ascii="Calibri" w:hAnsi="Calibri" w:cs="Times New Roman"/>
          <w:sz w:val="24"/>
          <w:szCs w:val="24"/>
        </w:rPr>
        <w:t>verbs</w:t>
      </w:r>
      <w:proofErr w:type="spellEnd"/>
    </w:p>
    <w:p w:rsidR="008D4BA2" w:rsidRPr="006F44D3" w:rsidRDefault="008D4BA2" w:rsidP="008D4BA2">
      <w:pPr>
        <w:rPr>
          <w:rFonts w:asciiTheme="majorHAnsi" w:hAnsiTheme="majorHAnsi"/>
          <w:sz w:val="24"/>
        </w:rPr>
      </w:pPr>
    </w:p>
    <w:p w:rsidR="006F44D3" w:rsidRPr="006F44D3" w:rsidRDefault="006F44D3" w:rsidP="006F44D3">
      <w:pPr>
        <w:suppressAutoHyphens w:val="0"/>
        <w:spacing w:after="200"/>
        <w:rPr>
          <w:rFonts w:asciiTheme="majorHAnsi" w:eastAsiaTheme="minorHAnsi" w:hAnsiTheme="majorHAnsi"/>
          <w:b/>
          <w:sz w:val="24"/>
          <w:lang w:eastAsia="it-IT"/>
        </w:rPr>
      </w:pPr>
      <w:r w:rsidRPr="006F44D3">
        <w:rPr>
          <w:rFonts w:asciiTheme="majorHAnsi" w:eastAsiaTheme="minorHAnsi" w:hAnsiTheme="majorHAnsi"/>
          <w:b/>
          <w:sz w:val="24"/>
          <w:lang w:eastAsia="it-IT"/>
        </w:rPr>
        <w:t xml:space="preserve">Prova di verifica </w:t>
      </w:r>
    </w:p>
    <w:p w:rsidR="006F44D3" w:rsidRPr="006F44D3" w:rsidRDefault="006F44D3" w:rsidP="006F44D3">
      <w:pPr>
        <w:suppressAutoHyphens w:val="0"/>
        <w:spacing w:after="200"/>
        <w:rPr>
          <w:rFonts w:asciiTheme="majorHAnsi" w:eastAsiaTheme="minorHAnsi" w:hAnsiTheme="majorHAnsi"/>
          <w:sz w:val="24"/>
          <w:lang w:eastAsia="it-IT"/>
        </w:rPr>
      </w:pPr>
      <w:r w:rsidRPr="006F44D3">
        <w:rPr>
          <w:rFonts w:asciiTheme="majorHAnsi" w:eastAsiaTheme="minorHAnsi" w:hAnsiTheme="majorHAnsi"/>
          <w:sz w:val="24"/>
          <w:lang w:eastAsia="it-IT"/>
        </w:rPr>
        <w:t xml:space="preserve">Esercizi strutturali per la parte di grammatica </w:t>
      </w:r>
    </w:p>
    <w:p w:rsidR="006F44D3" w:rsidRPr="006F44D3" w:rsidRDefault="006F44D3" w:rsidP="006F44D3">
      <w:pPr>
        <w:suppressAutoHyphens w:val="0"/>
        <w:spacing w:after="200"/>
        <w:rPr>
          <w:rFonts w:asciiTheme="majorHAnsi" w:eastAsiaTheme="minorHAnsi" w:hAnsiTheme="majorHAnsi"/>
          <w:sz w:val="24"/>
          <w:lang w:eastAsia="it-IT"/>
        </w:rPr>
      </w:pPr>
      <w:r w:rsidRPr="006F44D3">
        <w:rPr>
          <w:rFonts w:asciiTheme="majorHAnsi" w:eastAsiaTheme="minorHAnsi" w:hAnsiTheme="majorHAnsi"/>
          <w:sz w:val="24"/>
          <w:lang w:eastAsia="it-IT"/>
        </w:rPr>
        <w:t xml:space="preserve">Multiple </w:t>
      </w:r>
      <w:proofErr w:type="spellStart"/>
      <w:r w:rsidRPr="006F44D3">
        <w:rPr>
          <w:rFonts w:asciiTheme="majorHAnsi" w:eastAsiaTheme="minorHAnsi" w:hAnsiTheme="majorHAnsi"/>
          <w:sz w:val="24"/>
          <w:lang w:eastAsia="it-IT"/>
        </w:rPr>
        <w:t>choice</w:t>
      </w:r>
      <w:proofErr w:type="spellEnd"/>
      <w:r w:rsidRPr="006F44D3">
        <w:rPr>
          <w:rFonts w:asciiTheme="majorHAnsi" w:eastAsiaTheme="minorHAnsi" w:hAnsiTheme="majorHAnsi"/>
          <w:sz w:val="24"/>
          <w:lang w:eastAsia="it-IT"/>
        </w:rPr>
        <w:t xml:space="preserve"> </w:t>
      </w:r>
      <w:proofErr w:type="spellStart"/>
      <w:r w:rsidRPr="006F44D3">
        <w:rPr>
          <w:rFonts w:asciiTheme="majorHAnsi" w:eastAsiaTheme="minorHAnsi" w:hAnsiTheme="majorHAnsi"/>
          <w:sz w:val="24"/>
          <w:lang w:eastAsia="it-IT"/>
        </w:rPr>
        <w:t>questions</w:t>
      </w:r>
      <w:proofErr w:type="spellEnd"/>
      <w:r w:rsidRPr="006F44D3">
        <w:rPr>
          <w:rFonts w:asciiTheme="majorHAnsi" w:eastAsiaTheme="minorHAnsi" w:hAnsiTheme="majorHAnsi"/>
          <w:sz w:val="24"/>
          <w:lang w:eastAsia="it-IT"/>
        </w:rPr>
        <w:t xml:space="preserve"> + open </w:t>
      </w:r>
      <w:proofErr w:type="spellStart"/>
      <w:r w:rsidRPr="006F44D3">
        <w:rPr>
          <w:rFonts w:asciiTheme="majorHAnsi" w:eastAsiaTheme="minorHAnsi" w:hAnsiTheme="majorHAnsi"/>
          <w:sz w:val="24"/>
          <w:lang w:eastAsia="it-IT"/>
        </w:rPr>
        <w:t>questions</w:t>
      </w:r>
      <w:proofErr w:type="spellEnd"/>
      <w:r w:rsidRPr="006F44D3">
        <w:rPr>
          <w:rFonts w:asciiTheme="majorHAnsi" w:eastAsiaTheme="minorHAnsi" w:hAnsiTheme="majorHAnsi"/>
          <w:sz w:val="24"/>
          <w:lang w:eastAsia="it-IT"/>
        </w:rPr>
        <w:t xml:space="preserve"> per la parte di storia e letteratura</w:t>
      </w:r>
    </w:p>
    <w:p w:rsidR="00407CE0" w:rsidRDefault="00407CE0"/>
    <w:sectPr w:rsidR="00407CE0" w:rsidSect="00407CE0">
      <w:pgSz w:w="11900" w:h="16840"/>
      <w:pgMar w:top="851" w:right="851" w:bottom="851" w:left="851" w:header="567" w:footer="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512D65"/>
    <w:multiLevelType w:val="multilevel"/>
    <w:tmpl w:val="4C805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CE3E45"/>
    <w:multiLevelType w:val="hybridMultilevel"/>
    <w:tmpl w:val="2F2E87B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Arial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Arial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Arial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1B2D10"/>
    <w:multiLevelType w:val="multilevel"/>
    <w:tmpl w:val="17964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EC689E"/>
    <w:multiLevelType w:val="hybridMultilevel"/>
    <w:tmpl w:val="7966DD3E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Arial" w:hint="default"/>
      </w:rPr>
    </w:lvl>
    <w:lvl w:ilvl="2" w:tplc="0410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Arial" w:hint="default"/>
      </w:rPr>
    </w:lvl>
    <w:lvl w:ilvl="5" w:tplc="0410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Arial" w:hint="default"/>
      </w:rPr>
    </w:lvl>
    <w:lvl w:ilvl="8" w:tplc="0410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662F5A19"/>
    <w:multiLevelType w:val="hybridMultilevel"/>
    <w:tmpl w:val="6198957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A0260"/>
    <w:multiLevelType w:val="hybridMultilevel"/>
    <w:tmpl w:val="46FC980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F7447A48">
      <w:start w:val="1"/>
      <w:numFmt w:val="bullet"/>
      <w:lvlText w:val="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embedSystemFonts/>
  <w:proofState w:spelling="clean"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4697"/>
    <w:rsid w:val="001E12FD"/>
    <w:rsid w:val="00407CE0"/>
    <w:rsid w:val="006F44D3"/>
    <w:rsid w:val="008D4BA2"/>
    <w:rsid w:val="00CE558F"/>
    <w:rsid w:val="00DA4169"/>
    <w:rsid w:val="00E4469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6B9AD90"/>
  <w15:docId w15:val="{56044CA5-961C-6F45-898B-06ACD68E6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rsid w:val="00E44697"/>
    <w:pPr>
      <w:suppressAutoHyphens/>
      <w:spacing w:after="0"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rsid w:val="006F44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5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Maiandi</dc:creator>
  <cp:keywords/>
  <cp:lastModifiedBy>Microsoft Office User</cp:lastModifiedBy>
  <cp:revision>3</cp:revision>
  <dcterms:created xsi:type="dcterms:W3CDTF">2024-04-17T14:26:00Z</dcterms:created>
  <dcterms:modified xsi:type="dcterms:W3CDTF">2024-04-17T14:30:00Z</dcterms:modified>
</cp:coreProperties>
</file>